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7" w:rsidRDefault="000436AE">
      <w:pPr>
        <w:rPr>
          <w:rFonts w:ascii="Arial" w:hAnsi="Arial" w:cs="Arial"/>
        </w:rPr>
      </w:pPr>
      <w:r w:rsidRPr="00C82DA8">
        <w:rPr>
          <w:rFonts w:ascii="Arial" w:hAnsi="Arial" w:cs="Arial"/>
        </w:rPr>
        <w:t>5.2</w:t>
      </w:r>
      <w:r>
        <w:rPr>
          <w:rFonts w:ascii="Arial" w:hAnsi="Arial" w:cs="Arial"/>
        </w:rPr>
        <w:t xml:space="preserve">. </w:t>
      </w:r>
      <w:r w:rsidRPr="00C82DA8">
        <w:rPr>
          <w:rFonts w:ascii="Arial" w:hAnsi="Arial" w:cs="Arial"/>
        </w:rPr>
        <w:t>Доклады. «Использова</w:t>
      </w:r>
      <w:r>
        <w:rPr>
          <w:rFonts w:ascii="Arial" w:hAnsi="Arial" w:cs="Arial"/>
        </w:rPr>
        <w:t>ние природных ресурсов, как одного</w:t>
      </w:r>
      <w:r w:rsidRPr="00C82DA8">
        <w:rPr>
          <w:rFonts w:ascii="Arial" w:hAnsi="Arial" w:cs="Arial"/>
        </w:rPr>
        <w:t xml:space="preserve"> из способов повышения энергоэффективности здания. Примеры из реальной практики и концептуального проектирования».</w:t>
      </w:r>
    </w:p>
    <w:p w:rsidR="000436AE" w:rsidRPr="000436AE" w:rsidRDefault="000436AE">
      <w:pPr>
        <w:rPr>
          <w:rFonts w:ascii="Arial" w:hAnsi="Arial" w:cs="Arial"/>
        </w:rPr>
      </w:pPr>
      <w:r>
        <w:rPr>
          <w:rFonts w:ascii="Arial" w:hAnsi="Arial" w:cs="Arial"/>
        </w:rPr>
        <w:t>Примечание: Темы докладов студенты выбирают самостоятельно.</w:t>
      </w:r>
    </w:p>
    <w:sectPr w:rsidR="000436AE" w:rsidRPr="000436AE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6AE"/>
    <w:rsid w:val="000436AE"/>
    <w:rsid w:val="008A59D7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A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1</cp:revision>
  <dcterms:created xsi:type="dcterms:W3CDTF">2011-02-08T20:29:00Z</dcterms:created>
  <dcterms:modified xsi:type="dcterms:W3CDTF">2011-02-08T20:31:00Z</dcterms:modified>
</cp:coreProperties>
</file>